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Safety observation card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Observer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Task being done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Crew or company observed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What did you see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Safe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At risk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Category</w:t>
      </w:r>
    </w:p>
    <w:p>
      <w:pPr>
        <w:spacing w:before="0" w:after="60"/>
      </w:pPr>
      <w:r>
        <w:rPr>
          <w:i/>
          <w:sz w:val="19"/>
        </w:rPr>
        <w:t xml:space="preserve">Check all that apply.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PPE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Procedures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Body position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Environment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Tools and equipment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Other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Housekeeping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What I saw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What I said or did</w:t>
      </w:r>
    </w:p>
    <w:p>
      <w:pPr>
        <w:spacing w:before="0" w:after="60"/>
      </w:pPr>
      <w:r>
        <w:rPr>
          <w:i/>
          <w:sz w:val="19"/>
        </w:rPr>
        <w:t xml:space="preserve">A short talk on the spot beats a write-up later.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Follow-up needed</w:t>
      </w:r>
    </w:p>
    <w:p>
      <w:pPr>
        <w:spacing w:before="0" w:after="60"/>
      </w:pPr>
      <w:r>
        <w:rPr>
          <w:i/>
          <w:sz w:val="19"/>
        </w:rPr>
        <w:t xml:space="preserve">Who fixes it, and by when.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