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Machine guarding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Area or line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Machine name and ID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Guards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Every guard is in place and fastened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Guards aren't bent, cracked or loose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Pinch points, nip points and rotating parts are covered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 openings don't let a hand reach the hazard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guard has been removed, taped open or bypassed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Interlocks and stops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Interlocks work and stop the machine when a guard opens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stops are easy to reach and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 curtains and sensors work, if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Machine can't restart on its own after a stop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Controls are labeled and covered against accidental start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Labels and lockout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are on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 points are marked and reachable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Energy sources are labeled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Operating and lockout instructions are posted or at hand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around the machine is clear and the work area is lit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