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Fall protection harness inspection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Site or location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Worker name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Harness ID or serial number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Lanyard ID or serial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Competent person (if checked)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Harness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Webbing has no cuts, frays, burns or chemical damage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Webbing isn't stiff, glazed or discolored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Stitching is intact, with no pulled or broken threads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D-rings are not bent, cracked, rusted or worn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Buckles work and don't slip, and show no damage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Grommets and keepers are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Labels are present and legible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Inspection tag or record is current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Lanyard and connectors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Lanyard or lifeline has no cuts, frays or burns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Snap hooks and carabiners close and lock fully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Gates and latches work with no sticking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Shock absorber pack is intact and hasn't been deployed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Hardware shows no cracks, rust or bending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Equipment is rated and compatible with each other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Before you use it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Maker's instructions were followed for this equipment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Equipment has not been used in a fall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Anchor point is identified and suitable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Rescue plan is in place for this job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Fall protection need checked against OSHA 1926.501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Any equipment you're unsure about is removed from service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