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Corrective action log</w:t>
      </w:r>
    </w:p>
    <w:p>
      <w:pPr>
        <w:spacing w:before="100" w:after="60"/>
      </w:pPr>
      <w:r>
        <w:rPr>
          <w:b/>
          <w:sz w:val="19"/>
        </w:rPr>
        <w:t xml:space="preserve">Site or area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Month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Reviewed by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Review date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Corrective actions</w:t>
      </w:r>
    </w:p>
    <w:p>
      <w:pPr>
        <w:spacing w:before="0" w:after="60"/>
      </w:pPr>
      <w:r>
        <w:rPr>
          <w:i/>
          <w:sz w:val="19"/>
        </w:rPr>
        <w:t xml:space="preserve">Severity: H high, M medium, L low. A high finding gets an owner and a date the same day.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No.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 found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was found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Severity (H M L)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Action to take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Owner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Due date</w:t>
            </w:r>
          </w:p>
        </w:tc>
        <w:tc>
          <w:tcPr>
            <w:tcW w:w="1275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 closed</w:t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275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