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Boom lift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Site or 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Operator name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Boom type, make and unit number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Hour meter reading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Walk around the machine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Manual, load chart and rating plate are on the machine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Basket floor, guardrails, gate and toe boards are secure and undamaged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Boom sections, pins and wear pads show no cracks, bends or missing parts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Hydraulic hoses, cylinders and fittings are free of leaks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Turntable and swing gear show no damage, and the swing area is clear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Tires, wheels or tracks are in good condition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Axles, outriggers or stabilizers extend, retract and lock, where fitted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Fall protection anchor points in the basket are intact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Battery, fuel and fluid levels are correct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Decals, warnings and control labels are in place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Test the controls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Ground controls work and override the basket controls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Basket controls work, and each moves the boom the way its label says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Emergency stop works at both stations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Emergency lowering works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Horn, travel alarm and lights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Tilt alarm and any limit or interlock devices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Drive and steering work, and the brakes hold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Check the work area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Ground is firm and level, with no holes, slopes, soft spots or drop-offs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Overhead hazards and power lines are identified, and the required distance is kept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Area under the boom and swing path is barricaded, or a ground person is in place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Wind and weather are within the machine's limits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Operator is trained on this type of lift and wears the fall protection the maker calls for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 rescue plan is in place for the person in the basket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